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单一来源采购方式专业人员论证意见</w:t>
      </w:r>
    </w:p>
    <w:tbl>
      <w:tblPr>
        <w:tblStyle w:val="3"/>
        <w:tblpPr w:leftFromText="180" w:rightFromText="180" w:vertAnchor="page" w:horzAnchor="page" w:tblpX="1935" w:tblpY="26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3229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专业人员信息</w:t>
            </w: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1、孙仁丕，男，汉江师范学院经济与管理学院院长。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方斌，男，汉江师范学院信息化建设与管理处处长。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张鸿，男，汉江师范学院体育学院办公室主任。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吴小龙，男，汉江师范学院化学与环境工程学院办公室主任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5、晋超，男，汉江师范学院招生就业处创业科科长。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项目信息</w:t>
            </w: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汉江师范学院2021年招生宣传广告服务项目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供应商名称：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湖北德众慧考教育服务有限公司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湖北东方骄子广告传媒有限公司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3、武汉讯飞传媒有限公司；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4、湖北博睿汇众会务服务有限公司；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湖北橙才教育研究院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6、武汉升学在线科技股份有限公司；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湖北省教育信息化发展中心（湖北省电化教育馆）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中教智网（北京）信息技术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限公司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、武汉优兔传媒有限公司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专业人员论证意见</w:t>
            </w:r>
          </w:p>
        </w:tc>
        <w:tc>
          <w:tcPr>
            <w:tcW w:w="6458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《考生必读》是一本由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湖北德众慧考教育服务有限公司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各市、州教育考试院（招生办公室）发行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的招生杂志。官方渠道发放，权威性很强，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覆盖面最广，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确保全省所有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应届高考生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人手一册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，具有唯一性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深入高中校园的框架广告牌（宣传栏），只有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湖北东方骄子广告传媒有限公司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一家做这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业务，具有唯一性。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深入高中校园的电子屏广告，只有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武汉讯飞传媒有限公司一家做这项业务，具有唯一性。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高招咨询会，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湖北博睿汇众会务服务有限公司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在湖北省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地市州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城区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（高校）各举办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，湖北橙才教育研究院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在湖北省各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县级高中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举办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武汉升学在线科技股份有限公司在湖北省外高中举行，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家公司业务互相补充且不重复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，具有唯一性。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湖北招生信息网由湖北省高等学校招生委员会办公室主办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湖北省招办官网，在考生报名、查分、查录取状态时具有不可替代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作用，网站运维及相关广告宣传业务由湖北省教育信息化发展中心（湖北省电化教育馆）承包，具有唯一性。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中国教育在线利用互联网优势发布的高考信息，广泛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用于各大搜索引擎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无论是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PC端还是移动端，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易于被广大考生和家长搜到，业务由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中教智网（北京）信息技术限公司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独家承包，具有唯一性。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腾讯教育在全国都十分有影响力，微信朋友圈广告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经过大数据筛选后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定向推送，快捷有效，业务由武汉优兔传媒有限公司独家承包，具有唯一性。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7项服务内容，因具有特殊要求，导致只能从某一特定供应商处采购，符合《政府采购法》第三十一条第一项“只能从唯一供应商处采购的”情形。建议采用单一来源方式进行采购。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专业人员签字</w:t>
            </w:r>
          </w:p>
        </w:tc>
        <w:tc>
          <w:tcPr>
            <w:tcW w:w="322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22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B3D7"/>
    <w:multiLevelType w:val="singleLevel"/>
    <w:tmpl w:val="7585B3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A0AAB"/>
    <w:rsid w:val="100632F1"/>
    <w:rsid w:val="1B4871D6"/>
    <w:rsid w:val="1E8925F8"/>
    <w:rsid w:val="2A5F48C7"/>
    <w:rsid w:val="32E11700"/>
    <w:rsid w:val="3DE97561"/>
    <w:rsid w:val="518A130D"/>
    <w:rsid w:val="6A861E6A"/>
    <w:rsid w:val="70993252"/>
    <w:rsid w:val="71AC2D79"/>
    <w:rsid w:val="7AC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2021-04-20T03:26:00Z</dcterms:created>
  <dc:creator>Administrator</dc:creator>
  <cp:lastModifiedBy>晋候佳音</cp:lastModifiedBy>
  <cp:lastPrinted>2021-05-07T08:29:33Z</cp:lastPrinted>
  <dcterms:modified xsi:type="dcterms:W3CDTF">2021-05-07T10:09:30Z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